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8" w:rsidRDefault="00DF6C58" w:rsidP="00DF6C58">
      <w:pPr>
        <w:pStyle w:val="a4"/>
        <w:ind w:firstLine="567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lang w:val="ru-RU"/>
        </w:rPr>
        <w:t xml:space="preserve">                              АНКЕТА УЧАСТНИКА</w:t>
      </w:r>
    </w:p>
    <w:p w:rsidR="00DF6C58" w:rsidRPr="00DF6C58" w:rsidRDefault="00DF6C58" w:rsidP="00D134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общественных обсуждений </w:t>
      </w:r>
      <w:r w:rsidRPr="00DF6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(слушаний)</w:t>
      </w:r>
      <w:r w:rsidRPr="00DF6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F6C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</w:t>
      </w:r>
      <w:r w:rsidRPr="00DF6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дистанционного взаимодействия п</w:t>
      </w:r>
      <w:r w:rsidRPr="00DF6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 объекту</w:t>
      </w:r>
      <w:r w:rsidRPr="00DF6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ГЭЭ</w:t>
      </w:r>
      <w:r w:rsidRPr="00DF6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DF6C58" w:rsidRDefault="00DF6C58" w:rsidP="00DF6C58">
      <w:pPr>
        <w:shd w:val="clear" w:color="auto" w:fill="FFFFFF"/>
        <w:spacing w:after="0" w:line="24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DF6C58">
        <w:rPr>
          <w:rFonts w:ascii="Times New Roman" w:hAnsi="Times New Roman" w:cs="Times New Roman"/>
          <w:sz w:val="28"/>
          <w:szCs w:val="28"/>
        </w:rPr>
        <w:t>«Х</w:t>
      </w:r>
      <w:r w:rsidRPr="00DF6C58">
        <w:rPr>
          <w:rFonts w:ascii="Times New Roman" w:hAnsi="Times New Roman" w:cs="Times New Roman"/>
          <w:bCs/>
          <w:sz w:val="28"/>
          <w:szCs w:val="28"/>
        </w:rPr>
        <w:t xml:space="preserve">озяйственная деятельность </w:t>
      </w:r>
      <w:r w:rsidRPr="00DF6C58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DF6C58">
        <w:rPr>
          <w:rFonts w:ascii="Times New Roman" w:hAnsi="Times New Roman" w:cs="Times New Roman"/>
          <w:sz w:val="28"/>
          <w:szCs w:val="28"/>
        </w:rPr>
        <w:t xml:space="preserve">ПЛ» </w:t>
      </w:r>
      <w:r w:rsidRPr="00DF6C58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proofErr w:type="gramEnd"/>
      <w:r w:rsidRPr="00DF6C58">
        <w:rPr>
          <w:rFonts w:ascii="Times New Roman" w:hAnsi="Times New Roman" w:cs="Times New Roman"/>
          <w:bCs/>
          <w:sz w:val="28"/>
          <w:szCs w:val="28"/>
        </w:rPr>
        <w:t xml:space="preserve"> внутренних морских водах и в территориальном море</w:t>
      </w:r>
      <w:r w:rsidRPr="00DF6C58">
        <w:rPr>
          <w:rFonts w:ascii="Times New Roman" w:hAnsi="Times New Roman" w:cs="Times New Roman"/>
          <w:sz w:val="28"/>
          <w:szCs w:val="28"/>
        </w:rPr>
        <w:t xml:space="preserve"> </w:t>
      </w:r>
      <w:r w:rsidRPr="00DF6C58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  <w:r w:rsidRPr="00DF6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включая материалы по оценке воздействия на окружающую среду (ОВОС) намечаемой хозяйственной деятельности и техническое задание на проведение ОВОС.</w:t>
      </w:r>
    </w:p>
    <w:p w:rsidR="00DF6C58" w:rsidRDefault="00DF6C58" w:rsidP="00DF6C58">
      <w:pPr>
        <w:pStyle w:val="a4"/>
        <w:ind w:firstLine="567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6C58" w:rsidTr="00DF6C58">
        <w:tc>
          <w:tcPr>
            <w:tcW w:w="4672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ФИО участника</w:t>
            </w: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P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4673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DF6C58" w:rsidTr="00DF6C58">
        <w:tc>
          <w:tcPr>
            <w:tcW w:w="4672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Адрес проживания</w:t>
            </w: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P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4673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DF6C58" w:rsidTr="00DF6C58">
        <w:tc>
          <w:tcPr>
            <w:tcW w:w="4672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Электронный адрес</w:t>
            </w: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P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4673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DF6C58" w:rsidTr="00DF6C58">
        <w:tc>
          <w:tcPr>
            <w:tcW w:w="4672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Телефон</w:t>
            </w: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P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4673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DF6C58" w:rsidTr="00DF6C58">
        <w:tc>
          <w:tcPr>
            <w:tcW w:w="4672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Задайте свой Вопрос </w:t>
            </w: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P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4673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DF6C58" w:rsidTr="00DF6C58">
        <w:tc>
          <w:tcPr>
            <w:tcW w:w="4672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Оставьте свое мнение по объекту обсуждений</w:t>
            </w: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DF6C58" w:rsidRP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4673" w:type="dxa"/>
          </w:tcPr>
          <w:p w:rsidR="00DF6C58" w:rsidRDefault="00DF6C58" w:rsidP="00DF6C58">
            <w:pPr>
              <w:pStyle w:val="a4"/>
              <w:jc w:val="both"/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F6C58" w:rsidRPr="00DF6C58" w:rsidRDefault="00DF6C58" w:rsidP="00DF6C58">
      <w:pPr>
        <w:pStyle w:val="a4"/>
        <w:ind w:firstLine="567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</w:p>
    <w:p w:rsidR="00DF6C58" w:rsidRPr="00DF6C58" w:rsidRDefault="00DF6C58" w:rsidP="00DF6C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58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6C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замечания и предложения 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по обсуждаемой документации принимаются в течение 30 дней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07.08. 2020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, а также в течение 30 дней после проведения общественных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(07.09.2020)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, в письменном виде в адрес ООО «</w:t>
      </w:r>
      <w:proofErr w:type="spellStart"/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ПримЭКОаудит</w:t>
      </w:r>
      <w:proofErr w:type="spellEnd"/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(г. Находка, ул. Малиновского, 17-20)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Pr="00DF6C58">
        <w:rPr>
          <w:rFonts w:ascii="Times New Roman" w:hAnsi="Times New Roman"/>
          <w:sz w:val="28"/>
          <w:szCs w:val="28"/>
        </w:rPr>
        <w:t>е-</w:t>
      </w:r>
      <w:proofErr w:type="spellStart"/>
      <w:r w:rsidRPr="00DF6C58">
        <w:rPr>
          <w:rFonts w:ascii="Times New Roman" w:hAnsi="Times New Roman"/>
          <w:sz w:val="28"/>
          <w:szCs w:val="28"/>
        </w:rPr>
        <w:t>mail</w:t>
      </w:r>
      <w:proofErr w:type="spellEnd"/>
      <w:r w:rsidRPr="00DF6C58">
        <w:rPr>
          <w:rFonts w:ascii="Times New Roman" w:hAnsi="Times New Roman"/>
          <w:sz w:val="28"/>
          <w:szCs w:val="28"/>
        </w:rPr>
        <w:t>: info@primeco.ru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адрес Управления охраны окружающей среды и природопользования администрации города Владивостока по почте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(г. Владивосток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F6C58">
        <w:rPr>
          <w:rFonts w:ascii="GothamProRegular" w:hAnsi="GothamProRegular"/>
          <w:color w:val="000000"/>
          <w:sz w:val="28"/>
          <w:szCs w:val="28"/>
          <w:shd w:val="clear" w:color="auto" w:fill="FFFFFF"/>
        </w:rPr>
        <w:t>ул. Муравьева-Амурского, д. 11/13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e-</w:t>
      </w:r>
      <w:proofErr w:type="spellStart"/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C58">
        <w:rPr>
          <w:rFonts w:ascii="Times New Roman" w:hAnsi="Times New Roman"/>
          <w:color w:val="000000"/>
          <w:sz w:val="28"/>
          <w:szCs w:val="28"/>
        </w:rPr>
        <w:t>priroda@vlc.ru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C58">
        <w:rPr>
          <w:rFonts w:ascii="Times New Roman" w:eastAsia="Times New Roman" w:hAnsi="Times New Roman"/>
          <w:sz w:val="28"/>
          <w:szCs w:val="28"/>
          <w:lang w:eastAsia="ru-RU"/>
        </w:rPr>
        <w:t>с пометкой: «К общественным обсуждениям».</w:t>
      </w:r>
    </w:p>
    <w:p w:rsidR="003B2183" w:rsidRPr="00DF6C58" w:rsidRDefault="003B2183">
      <w:pPr>
        <w:rPr>
          <w:rFonts w:ascii="Times New Roman" w:hAnsi="Times New Roman" w:cs="Times New Roman"/>
          <w:sz w:val="28"/>
          <w:szCs w:val="28"/>
        </w:rPr>
      </w:pPr>
    </w:p>
    <w:sectPr w:rsidR="003B2183" w:rsidRPr="00DF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58"/>
    <w:rsid w:val="003B2183"/>
    <w:rsid w:val="00D13422"/>
    <w:rsid w:val="00D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64F"/>
  <w15:chartTrackingRefBased/>
  <w15:docId w15:val="{F7E3C440-6C0C-4CFC-B78C-4F15BA92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6C58"/>
    <w:rPr>
      <w:b/>
      <w:bCs/>
    </w:rPr>
  </w:style>
  <w:style w:type="paragraph" w:styleId="a4">
    <w:name w:val="header"/>
    <w:basedOn w:val="a"/>
    <w:link w:val="a5"/>
    <w:rsid w:val="00DF6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DF6C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DF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2020-08-07T07:28:00Z</dcterms:created>
  <dcterms:modified xsi:type="dcterms:W3CDTF">2020-08-07T07:38:00Z</dcterms:modified>
</cp:coreProperties>
</file>